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ABD8" w14:textId="77777777" w:rsidR="00A13B1F" w:rsidRDefault="00A13B1F" w:rsidP="00FD3657">
      <w:pPr>
        <w:jc w:val="right"/>
        <w:rPr>
          <w:rFonts w:eastAsia="Calibri"/>
          <w:lang w:eastAsia="en-US"/>
        </w:rPr>
      </w:pPr>
      <w:bookmarkStart w:id="0" w:name="_Hlk497918232"/>
      <w:bookmarkStart w:id="1" w:name="_GoBack"/>
      <w:bookmarkEnd w:id="1"/>
      <w:r w:rsidRPr="00E54DD1">
        <w:rPr>
          <w:rFonts w:eastAsia="Calibri"/>
          <w:lang w:eastAsia="en-US"/>
        </w:rPr>
        <w:t>1.pielikums</w:t>
      </w:r>
      <w:r w:rsidRPr="00E54DD1">
        <w:rPr>
          <w:rFonts w:eastAsia="Calibri"/>
          <w:lang w:eastAsia="en-US"/>
        </w:rPr>
        <w:br/>
        <w:t>Sabiedrisko pakalpojumu regulēšanas komisijas</w:t>
      </w:r>
      <w:r w:rsidRPr="00E54DD1">
        <w:rPr>
          <w:rFonts w:eastAsia="Calibri"/>
          <w:lang w:eastAsia="en-US"/>
        </w:rPr>
        <w:br/>
        <w:t>2017.gada 21.decembra lēmumam Nr.1/42</w:t>
      </w:r>
      <w:bookmarkStart w:id="2" w:name="_Hlk497918199"/>
      <w:bookmarkEnd w:id="0"/>
    </w:p>
    <w:p w14:paraId="3CD448D9" w14:textId="77777777" w:rsidR="00FD3657" w:rsidRPr="00FD3657" w:rsidRDefault="00FD3657" w:rsidP="00E21D6B">
      <w:pPr>
        <w:rPr>
          <w:rFonts w:eastAsia="Calibri"/>
          <w:i/>
          <w:sz w:val="20"/>
          <w:szCs w:val="20"/>
          <w:lang w:eastAsia="en-US"/>
        </w:rPr>
      </w:pPr>
      <w:r w:rsidRPr="00FD3657">
        <w:rPr>
          <w:i/>
          <w:sz w:val="20"/>
          <w:szCs w:val="20"/>
        </w:rPr>
        <w:t>(Pielikums grozīts ar SPRK padomes 18.12.2019. lēmumu Nr.1/19)</w:t>
      </w:r>
    </w:p>
    <w:p w14:paraId="36FB7C55" w14:textId="77777777" w:rsidR="00A13B1F" w:rsidRPr="00C17C45" w:rsidRDefault="00A13B1F" w:rsidP="00A13B1F">
      <w:pPr>
        <w:spacing w:before="360"/>
        <w:ind w:left="567" w:right="567"/>
        <w:jc w:val="center"/>
        <w:rPr>
          <w:rFonts w:ascii="Cambria" w:eastAsia="Calibri" w:hAnsi="Cambria"/>
          <w:b/>
          <w:sz w:val="22"/>
          <w:szCs w:val="19"/>
          <w:lang w:eastAsia="en-US"/>
        </w:rPr>
      </w:pPr>
      <w:r w:rsidRPr="00C17C45">
        <w:rPr>
          <w:rFonts w:ascii="Cambria" w:eastAsia="Calibri" w:hAnsi="Cambria"/>
          <w:b/>
          <w:sz w:val="22"/>
          <w:szCs w:val="19"/>
          <w:lang w:eastAsia="en-US"/>
        </w:rPr>
        <w:t xml:space="preserve">Sabiedrisko pakalpojumu sniedzēja </w:t>
      </w:r>
      <w:r w:rsidRPr="00C17C45">
        <w:rPr>
          <w:rFonts w:ascii="Cambria" w:eastAsia="Calibri" w:hAnsi="Cambria"/>
          <w:b/>
          <w:sz w:val="22"/>
          <w:szCs w:val="19"/>
          <w:lang w:eastAsia="en-US"/>
        </w:rPr>
        <w:br/>
        <w:t xml:space="preserve">valsts nodevas par sabiedrisko pakalpojumu regulēšanu </w:t>
      </w:r>
      <w:r w:rsidRPr="00C17C45">
        <w:rPr>
          <w:rFonts w:ascii="Cambria" w:eastAsia="Calibri" w:hAnsi="Cambria"/>
          <w:b/>
          <w:sz w:val="22"/>
          <w:szCs w:val="19"/>
          <w:lang w:eastAsia="en-US"/>
        </w:rPr>
        <w:br/>
      </w:r>
      <w:r>
        <w:rPr>
          <w:rFonts w:ascii="Cambria" w:eastAsia="Calibri" w:hAnsi="Cambria"/>
          <w:b/>
          <w:sz w:val="22"/>
          <w:szCs w:val="19"/>
          <w:lang w:eastAsia="en-US"/>
        </w:rPr>
        <w:t>aprēķins _________.gadam</w:t>
      </w:r>
    </w:p>
    <w:p w14:paraId="68DD9800" w14:textId="77777777" w:rsidR="00A13B1F" w:rsidRPr="00E54DD1" w:rsidRDefault="00A13B1F" w:rsidP="00A13B1F">
      <w:pPr>
        <w:spacing w:before="130" w:line="260" w:lineRule="exact"/>
        <w:jc w:val="center"/>
        <w:rPr>
          <w:rFonts w:ascii="Cambria" w:eastAsia="Calibri" w:hAnsi="Cambria"/>
          <w:b/>
          <w:sz w:val="19"/>
          <w:szCs w:val="19"/>
          <w:lang w:eastAsia="en-US"/>
        </w:rPr>
      </w:pPr>
      <w:bookmarkStart w:id="3" w:name="_Hlk49791842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5353"/>
      </w:tblGrid>
      <w:tr w:rsidR="00A13B1F" w:rsidRPr="00C17C45" w14:paraId="6FA85C32" w14:textId="77777777" w:rsidTr="00FE28C0">
        <w:tc>
          <w:tcPr>
            <w:tcW w:w="3256" w:type="dxa"/>
            <w:shd w:val="pct10" w:color="auto" w:fill="auto"/>
            <w:vAlign w:val="center"/>
          </w:tcPr>
          <w:p w14:paraId="181D3103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Sabiedrisko pakalpojumu sniedzēja nosaukums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32EE00F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66AE1620" w14:textId="77777777" w:rsidTr="00FE28C0">
        <w:tc>
          <w:tcPr>
            <w:tcW w:w="3256" w:type="dxa"/>
            <w:shd w:val="pct10" w:color="auto" w:fill="auto"/>
            <w:vAlign w:val="center"/>
          </w:tcPr>
          <w:p w14:paraId="28E5E127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Vienotais reģistrācijas numurs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15FB59B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314D088" w14:textId="77777777" w:rsidTr="00FE28C0">
        <w:tc>
          <w:tcPr>
            <w:tcW w:w="3256" w:type="dxa"/>
            <w:shd w:val="pct10" w:color="auto" w:fill="auto"/>
            <w:vAlign w:val="center"/>
          </w:tcPr>
          <w:p w14:paraId="3F93B67F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Ierobežotas pieejamības informācija (atbilstoši atzīmēt)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0CCFD0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71C1ABE4" wp14:editId="2DEC3880">
                  <wp:extent cx="24765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B1F" w:rsidRPr="00C17C45" w14:paraId="4C73D027" w14:textId="77777777" w:rsidTr="00FE28C0">
        <w:tc>
          <w:tcPr>
            <w:tcW w:w="3256" w:type="dxa"/>
            <w:shd w:val="pct10" w:color="auto" w:fill="auto"/>
            <w:vAlign w:val="center"/>
          </w:tcPr>
          <w:p w14:paraId="0090F86E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Sabiedrisko pakalpojumu sniedzēja pamatojums ierobežotas pieejamības statusa noteikšanai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549753B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bookmarkEnd w:id="3"/>
    </w:tbl>
    <w:p w14:paraId="12053559" w14:textId="77777777" w:rsidR="00A13B1F" w:rsidRPr="00E54DD1" w:rsidRDefault="00A13B1F" w:rsidP="00A13B1F">
      <w:pPr>
        <w:spacing w:before="130" w:line="260" w:lineRule="exact"/>
        <w:rPr>
          <w:rFonts w:ascii="Cambria" w:eastAsia="Calibri" w:hAnsi="Cambria"/>
          <w:sz w:val="19"/>
          <w:szCs w:val="19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2582"/>
        <w:gridCol w:w="546"/>
        <w:gridCol w:w="1610"/>
        <w:gridCol w:w="1523"/>
        <w:gridCol w:w="1545"/>
      </w:tblGrid>
      <w:tr w:rsidR="00A13B1F" w:rsidRPr="00C17C45" w14:paraId="564F4056" w14:textId="77777777" w:rsidTr="00FE28C0">
        <w:tc>
          <w:tcPr>
            <w:tcW w:w="578" w:type="dxa"/>
            <w:shd w:val="clear" w:color="auto" w:fill="auto"/>
            <w:vAlign w:val="center"/>
          </w:tcPr>
          <w:p w14:paraId="6CDC4E4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bookmarkStart w:id="4" w:name="_Hlk497918509"/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AB2F2E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1E1E236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3FD2F9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C8D5DA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</w:t>
            </w:r>
          </w:p>
        </w:tc>
      </w:tr>
      <w:tr w:rsidR="00A13B1F" w:rsidRPr="00C17C45" w14:paraId="417C7041" w14:textId="77777777" w:rsidTr="00FE28C0">
        <w:tc>
          <w:tcPr>
            <w:tcW w:w="578" w:type="dxa"/>
            <w:vMerge w:val="restart"/>
            <w:shd w:val="clear" w:color="auto" w:fill="auto"/>
          </w:tcPr>
          <w:p w14:paraId="39640D9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E6943D9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Regulējamās nozares sabiedriskā pakalpojuma veids</w:t>
            </w:r>
          </w:p>
        </w:tc>
        <w:tc>
          <w:tcPr>
            <w:tcW w:w="606" w:type="dxa"/>
            <w:shd w:val="clear" w:color="auto" w:fill="auto"/>
          </w:tcPr>
          <w:p w14:paraId="375CC34F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830" w:type="dxa"/>
            <w:shd w:val="clear" w:color="auto" w:fill="auto"/>
          </w:tcPr>
          <w:p w14:paraId="7CBD819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Neto apgrozījums</w:t>
            </w:r>
          </w:p>
          <w:p w14:paraId="0D22750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(atbilstošo atzīmēt)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7DF02CEF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Valsts nodevas par sabiedrisko pakalpojumu regulēšanu likme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(%)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01F8D12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 xml:space="preserve">Aprēķinātā valsts nodeva par sabiedrisko pakalpojumu regulēšanu 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(</w:t>
            </w:r>
            <w:proofErr w:type="spellStart"/>
            <w:r w:rsidRPr="00C17C45">
              <w:rPr>
                <w:rFonts w:ascii="Cambria" w:eastAsia="Calibri" w:hAnsi="Cambria"/>
                <w:i/>
                <w:sz w:val="19"/>
                <w:szCs w:val="19"/>
                <w:lang w:eastAsia="en-US"/>
              </w:rPr>
              <w:t>euro</w:t>
            </w:r>
            <w:proofErr w:type="spellEnd"/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)</w:t>
            </w:r>
          </w:p>
        </w:tc>
      </w:tr>
      <w:tr w:rsidR="00A13B1F" w:rsidRPr="00C17C45" w14:paraId="5DA792D4" w14:textId="77777777" w:rsidTr="00FE28C0">
        <w:tc>
          <w:tcPr>
            <w:tcW w:w="578" w:type="dxa"/>
            <w:vMerge/>
            <w:shd w:val="clear" w:color="auto" w:fill="auto"/>
          </w:tcPr>
          <w:p w14:paraId="5DEB321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22EDDAA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9EAE06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5A4044EA" wp14:editId="6EA0AA9C">
                  <wp:extent cx="24765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auto"/>
          </w:tcPr>
          <w:p w14:paraId="62AFF38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Plānotais neto apgrozījums darbības </w:t>
            </w: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pirmajā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kalendārajā gadā</w:t>
            </w:r>
          </w:p>
        </w:tc>
        <w:tc>
          <w:tcPr>
            <w:tcW w:w="1705" w:type="dxa"/>
            <w:vMerge/>
            <w:shd w:val="clear" w:color="auto" w:fill="auto"/>
          </w:tcPr>
          <w:p w14:paraId="131DBA7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7688155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6348E2EE" w14:textId="77777777" w:rsidTr="00FE28C0">
        <w:tc>
          <w:tcPr>
            <w:tcW w:w="578" w:type="dxa"/>
            <w:vMerge/>
            <w:shd w:val="clear" w:color="auto" w:fill="auto"/>
          </w:tcPr>
          <w:p w14:paraId="00B8C25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4B03FF4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36472A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24BE0834" wp14:editId="294D6B2A">
                  <wp:extent cx="24765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auto"/>
          </w:tcPr>
          <w:p w14:paraId="6F8F304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Faktiskais neto apgrozījums  darbības </w:t>
            </w: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pirmajā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kalendārajā gadā</w:t>
            </w:r>
          </w:p>
        </w:tc>
        <w:tc>
          <w:tcPr>
            <w:tcW w:w="1705" w:type="dxa"/>
            <w:vMerge/>
            <w:shd w:val="clear" w:color="auto" w:fill="auto"/>
          </w:tcPr>
          <w:p w14:paraId="633C1C3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1414212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E9BD0F6" w14:textId="77777777" w:rsidTr="00FE28C0">
        <w:tc>
          <w:tcPr>
            <w:tcW w:w="578" w:type="dxa"/>
            <w:vMerge/>
            <w:shd w:val="clear" w:color="auto" w:fill="auto"/>
          </w:tcPr>
          <w:p w14:paraId="7E36B7C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143515A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38D534E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noProof/>
                <w:sz w:val="19"/>
                <w:szCs w:val="19"/>
                <w:lang w:val="en-US" w:eastAsia="en-US"/>
              </w:rPr>
              <w:drawing>
                <wp:inline distT="0" distB="0" distL="0" distR="0" wp14:anchorId="1A14ED8C" wp14:editId="2FE9CBAF">
                  <wp:extent cx="24765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shd w:val="clear" w:color="auto" w:fill="auto"/>
          </w:tcPr>
          <w:p w14:paraId="6FC1BFC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bookmarkStart w:id="5" w:name="_Hlk500413273"/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Faktiskais neto apgrozījums </w:t>
            </w: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aizpagājušajā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kalendārajā gadā</w:t>
            </w:r>
            <w:bookmarkEnd w:id="5"/>
          </w:p>
        </w:tc>
        <w:tc>
          <w:tcPr>
            <w:tcW w:w="1705" w:type="dxa"/>
            <w:vMerge/>
            <w:shd w:val="clear" w:color="auto" w:fill="auto"/>
          </w:tcPr>
          <w:p w14:paraId="76E763C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25EC8AF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E9735BA" w14:textId="77777777" w:rsidTr="00FE28C0">
        <w:tc>
          <w:tcPr>
            <w:tcW w:w="578" w:type="dxa"/>
            <w:shd w:val="pct10" w:color="auto" w:fill="auto"/>
            <w:vAlign w:val="center"/>
          </w:tcPr>
          <w:p w14:paraId="3AAC662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3084" w:type="dxa"/>
            <w:shd w:val="pct10" w:color="auto" w:fill="auto"/>
          </w:tcPr>
          <w:p w14:paraId="02D7B885" w14:textId="77777777" w:rsidR="00A13B1F" w:rsidRPr="00FD3657" w:rsidRDefault="00FD3657" w:rsidP="00FE28C0">
            <w:pP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FD3657">
              <w:rPr>
                <w:rFonts w:asciiTheme="majorHAnsi" w:hAnsiTheme="majorHAnsi"/>
                <w:b/>
                <w:bCs/>
                <w:sz w:val="20"/>
                <w:szCs w:val="20"/>
              </w:rPr>
              <w:t>Elektroenerģijas apgādē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28CE6B5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11F86B6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023C4E5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4BFA680" w14:textId="77777777" w:rsidTr="00FE28C0">
        <w:tc>
          <w:tcPr>
            <w:tcW w:w="578" w:type="dxa"/>
            <w:shd w:val="clear" w:color="auto" w:fill="auto"/>
            <w:vAlign w:val="center"/>
          </w:tcPr>
          <w:p w14:paraId="69F508A5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1.1.</w:t>
            </w:r>
          </w:p>
        </w:tc>
        <w:tc>
          <w:tcPr>
            <w:tcW w:w="3084" w:type="dxa"/>
            <w:shd w:val="clear" w:color="auto" w:fill="auto"/>
          </w:tcPr>
          <w:p w14:paraId="78599E3F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elektroenerģijas ražošanā elektrostacijās, kuru uzstādītā elektriskā jauda ir lielāka par vienu megavatu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2118BDD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D37AAC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6B9EC38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bookmarkEnd w:id="4"/>
      <w:tr w:rsidR="00A13B1F" w:rsidRPr="00C17C45" w14:paraId="09F9E533" w14:textId="77777777" w:rsidTr="00FE28C0">
        <w:tc>
          <w:tcPr>
            <w:tcW w:w="578" w:type="dxa"/>
            <w:shd w:val="clear" w:color="auto" w:fill="auto"/>
            <w:vAlign w:val="center"/>
          </w:tcPr>
          <w:p w14:paraId="0763469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1.2.</w:t>
            </w:r>
          </w:p>
        </w:tc>
        <w:tc>
          <w:tcPr>
            <w:tcW w:w="3084" w:type="dxa"/>
            <w:shd w:val="clear" w:color="auto" w:fill="auto"/>
          </w:tcPr>
          <w:p w14:paraId="06987471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elektroenerģijas ražošanā koģenerācijā, kur koģenerācijas iekārtu kopējā uzstādītā elektriskā jauda koģenerācijas stacijā ir lielāka par vienu megavatu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21B7B52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FAD18B9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4E9A213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3F961E4D" w14:textId="77777777" w:rsidTr="00FE28C0">
        <w:tc>
          <w:tcPr>
            <w:tcW w:w="578" w:type="dxa"/>
            <w:shd w:val="clear" w:color="auto" w:fill="auto"/>
            <w:vAlign w:val="center"/>
          </w:tcPr>
          <w:p w14:paraId="52DA864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1.3.</w:t>
            </w:r>
          </w:p>
        </w:tc>
        <w:tc>
          <w:tcPr>
            <w:tcW w:w="3084" w:type="dxa"/>
            <w:shd w:val="clear" w:color="auto" w:fill="auto"/>
          </w:tcPr>
          <w:p w14:paraId="245F41B1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elektroenerģijas pārvadē, ja spriegums ir 110 kilovoltu un lielāks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567F79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092695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7BDF463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399A5A4B" w14:textId="77777777" w:rsidTr="00FE28C0">
        <w:tc>
          <w:tcPr>
            <w:tcW w:w="578" w:type="dxa"/>
            <w:shd w:val="clear" w:color="auto" w:fill="auto"/>
            <w:vAlign w:val="center"/>
          </w:tcPr>
          <w:p w14:paraId="7D1533E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1.4.</w:t>
            </w:r>
          </w:p>
        </w:tc>
        <w:tc>
          <w:tcPr>
            <w:tcW w:w="3084" w:type="dxa"/>
            <w:shd w:val="clear" w:color="auto" w:fill="auto"/>
          </w:tcPr>
          <w:p w14:paraId="31762800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elektroenerģijas sadalē, ja spriegums ir lielāks par vienu kilovoltu un nepārsniedz 110 kilovoltus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1CE9494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CAC713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3E7F6D8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E21D6B" w:rsidRPr="00C17C45" w14:paraId="67A26733" w14:textId="77777777" w:rsidTr="00FE28C0">
        <w:tc>
          <w:tcPr>
            <w:tcW w:w="578" w:type="dxa"/>
            <w:shd w:val="clear" w:color="auto" w:fill="auto"/>
            <w:vAlign w:val="center"/>
          </w:tcPr>
          <w:p w14:paraId="7186BF31" w14:textId="77777777" w:rsidR="00E21D6B" w:rsidRPr="00C17C45" w:rsidRDefault="00E21D6B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1.5. </w:t>
            </w:r>
          </w:p>
        </w:tc>
        <w:tc>
          <w:tcPr>
            <w:tcW w:w="3084" w:type="dxa"/>
            <w:shd w:val="clear" w:color="auto" w:fill="auto"/>
          </w:tcPr>
          <w:p w14:paraId="5961B3BC" w14:textId="77777777" w:rsidR="00E21D6B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 xml:space="preserve">elektroenerģijas tirdzniecībā </w:t>
            </w:r>
            <w:r w:rsidRPr="00FD3657">
              <w:rPr>
                <w:rFonts w:asciiTheme="majorHAnsi" w:hAnsiTheme="majorHAnsi"/>
                <w:sz w:val="18"/>
                <w:szCs w:val="18"/>
              </w:rPr>
              <w:lastRenderedPageBreak/>
              <w:t>jebkuriem enerģijas lietotājiem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143913BC" w14:textId="77777777" w:rsidR="00E21D6B" w:rsidRPr="00C17C45" w:rsidRDefault="00E21D6B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CB6BE01" w14:textId="77777777" w:rsidR="00E21D6B" w:rsidRPr="00C17C45" w:rsidRDefault="00E21D6B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39A41ABC" w14:textId="77777777" w:rsidR="00E21D6B" w:rsidRPr="00C17C45" w:rsidRDefault="00E21D6B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FD3657" w:rsidRPr="00C17C45" w14:paraId="722A90C1" w14:textId="77777777" w:rsidTr="00FE28C0">
        <w:tc>
          <w:tcPr>
            <w:tcW w:w="578" w:type="dxa"/>
            <w:shd w:val="clear" w:color="auto" w:fill="auto"/>
            <w:vAlign w:val="center"/>
          </w:tcPr>
          <w:p w14:paraId="5C5E059D" w14:textId="77777777" w:rsidR="00FD3657" w:rsidRDefault="00FD3657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sz w:val="19"/>
                <w:szCs w:val="19"/>
                <w:lang w:eastAsia="en-US"/>
              </w:rPr>
              <w:t>1.6.</w:t>
            </w:r>
          </w:p>
        </w:tc>
        <w:tc>
          <w:tcPr>
            <w:tcW w:w="3084" w:type="dxa"/>
            <w:shd w:val="clear" w:color="auto" w:fill="auto"/>
          </w:tcPr>
          <w:p w14:paraId="1E0A3C11" w14:textId="77777777" w:rsidR="00FD3657" w:rsidRPr="00FD3657" w:rsidRDefault="00FD3657" w:rsidP="00FE28C0">
            <w:pPr>
              <w:rPr>
                <w:rFonts w:asciiTheme="majorHAnsi" w:hAnsiTheme="majorHAnsi"/>
                <w:sz w:val="18"/>
                <w:szCs w:val="18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pieprasījuma reakcijas pakalpojumā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09AF1E76" w14:textId="77777777" w:rsidR="00FD3657" w:rsidRPr="00C17C45" w:rsidRDefault="00FD3657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E3056E2" w14:textId="77777777" w:rsidR="00FD3657" w:rsidRDefault="00FD3657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3F81D08D" w14:textId="77777777" w:rsidR="00FD3657" w:rsidRPr="00C17C45" w:rsidRDefault="00FD3657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9B25748" w14:textId="77777777" w:rsidTr="00FE28C0">
        <w:tc>
          <w:tcPr>
            <w:tcW w:w="578" w:type="dxa"/>
            <w:shd w:val="pct10" w:color="auto" w:fill="auto"/>
            <w:vAlign w:val="center"/>
          </w:tcPr>
          <w:p w14:paraId="66002CA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3084" w:type="dxa"/>
            <w:shd w:val="pct10" w:color="auto" w:fill="auto"/>
          </w:tcPr>
          <w:p w14:paraId="2FBDFC47" w14:textId="77777777" w:rsidR="00A13B1F" w:rsidRPr="00FD3657" w:rsidRDefault="00FD3657" w:rsidP="00FE28C0">
            <w:pP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FD3657">
              <w:rPr>
                <w:rFonts w:asciiTheme="majorHAnsi" w:hAnsiTheme="majorHAnsi"/>
                <w:b/>
                <w:bCs/>
                <w:sz w:val="20"/>
                <w:szCs w:val="20"/>
              </w:rPr>
              <w:t>Siltumenerģijas apgādē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2684021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31500A9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66B2F01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F4F3B7F" w14:textId="77777777" w:rsidTr="00FE28C0">
        <w:tc>
          <w:tcPr>
            <w:tcW w:w="578" w:type="dxa"/>
            <w:shd w:val="clear" w:color="auto" w:fill="auto"/>
            <w:vAlign w:val="center"/>
          </w:tcPr>
          <w:p w14:paraId="49CB61B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2.1.</w:t>
            </w:r>
          </w:p>
        </w:tc>
        <w:tc>
          <w:tcPr>
            <w:tcW w:w="3084" w:type="dxa"/>
            <w:shd w:val="clear" w:color="auto" w:fill="auto"/>
          </w:tcPr>
          <w:p w14:paraId="1A6F7295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siltumenerģijas ražošanā (arī koģenerācijā) iekārtās ar kopējo uzstādīto siltuma jaudu, kas lielāka par vienu megavatu, ja centralizētajā siltumapgādes sistēmā nodotais siltumenerģijas apjoms pārsniedz 5 000 megavatstundu gadā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08B893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41B903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70797A2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050D8965" w14:textId="77777777" w:rsidTr="00FE28C0">
        <w:tc>
          <w:tcPr>
            <w:tcW w:w="578" w:type="dxa"/>
            <w:shd w:val="clear" w:color="auto" w:fill="auto"/>
            <w:vAlign w:val="center"/>
          </w:tcPr>
          <w:p w14:paraId="1DAA6C8D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2.2.</w:t>
            </w:r>
          </w:p>
        </w:tc>
        <w:tc>
          <w:tcPr>
            <w:tcW w:w="3084" w:type="dxa"/>
            <w:shd w:val="clear" w:color="auto" w:fill="auto"/>
          </w:tcPr>
          <w:p w14:paraId="2E1328FA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siltumenerģijas pārvadē un sadalē galalietotājiem, ja starp tiem ir mājsaimniecības lietotāji un ja kopējais pārvadītās un sadalītās siltumenerģijas apjoms pārsniedz 5 000 megavatstundu gadā, izņemot gadījumus, ja autonomā ražotāja vai neatkarīgā ražotāja saražoto siltumenerģiju piegādā līdz regulējamā siltumapgādes sistēmas operatora siltumtīkliem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3017CAC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BCBD4FF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75B6E8C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698564D" w14:textId="77777777" w:rsidTr="00FE28C0">
        <w:tc>
          <w:tcPr>
            <w:tcW w:w="578" w:type="dxa"/>
            <w:shd w:val="clear" w:color="auto" w:fill="auto"/>
            <w:vAlign w:val="center"/>
          </w:tcPr>
          <w:p w14:paraId="735C8C7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2.3.</w:t>
            </w:r>
          </w:p>
        </w:tc>
        <w:tc>
          <w:tcPr>
            <w:tcW w:w="3084" w:type="dxa"/>
            <w:shd w:val="clear" w:color="auto" w:fill="auto"/>
          </w:tcPr>
          <w:p w14:paraId="40862BA4" w14:textId="77777777" w:rsidR="00A13B1F" w:rsidRPr="00FD3657" w:rsidRDefault="00FD3657" w:rsidP="00FE28C0">
            <w:pPr>
              <w:rPr>
                <w:rFonts w:asciiTheme="majorHAnsi" w:eastAsia="Calibri" w:hAnsiTheme="majorHAnsi"/>
                <w:sz w:val="18"/>
                <w:szCs w:val="18"/>
                <w:lang w:eastAsia="en-US"/>
              </w:rPr>
            </w:pPr>
            <w:r w:rsidRPr="00FD3657">
              <w:rPr>
                <w:rFonts w:asciiTheme="majorHAnsi" w:hAnsiTheme="majorHAnsi"/>
                <w:sz w:val="18"/>
                <w:szCs w:val="18"/>
              </w:rPr>
              <w:t>siltumenerģijas tirdzniecībā enerģijas lietotājiem, ja tirgoto siltumenerģiju piegādā pa regulējamā siltumapgādes sistēmas operatora siltumtīkliem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6450E3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23F337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5DA5396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A0EDC11" w14:textId="77777777" w:rsidTr="00FE28C0">
        <w:tc>
          <w:tcPr>
            <w:tcW w:w="578" w:type="dxa"/>
            <w:shd w:val="pct10" w:color="auto" w:fill="auto"/>
            <w:vAlign w:val="center"/>
          </w:tcPr>
          <w:p w14:paraId="3D3383B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3084" w:type="dxa"/>
            <w:shd w:val="pct10" w:color="auto" w:fill="auto"/>
          </w:tcPr>
          <w:p w14:paraId="7C4FEE38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Dabasgāzes apgādē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2172E12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4F33F33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1706C70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9E83A8B" w14:textId="77777777" w:rsidTr="00FE28C0">
        <w:tc>
          <w:tcPr>
            <w:tcW w:w="578" w:type="dxa"/>
            <w:shd w:val="clear" w:color="auto" w:fill="auto"/>
            <w:vAlign w:val="center"/>
          </w:tcPr>
          <w:p w14:paraId="271D67A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3.1.</w:t>
            </w:r>
          </w:p>
        </w:tc>
        <w:tc>
          <w:tcPr>
            <w:tcW w:w="3084" w:type="dxa"/>
            <w:shd w:val="clear" w:color="auto" w:fill="auto"/>
          </w:tcPr>
          <w:p w14:paraId="2E1EEFC0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dabasgāzes pārvadē pa cauruļvadiem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3E0706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4458048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795701A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6F6E029" w14:textId="77777777" w:rsidTr="00FE28C0">
        <w:tc>
          <w:tcPr>
            <w:tcW w:w="578" w:type="dxa"/>
            <w:shd w:val="clear" w:color="auto" w:fill="auto"/>
            <w:vAlign w:val="center"/>
          </w:tcPr>
          <w:p w14:paraId="7D1AA129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3.2.</w:t>
            </w:r>
          </w:p>
        </w:tc>
        <w:tc>
          <w:tcPr>
            <w:tcW w:w="3084" w:type="dxa"/>
            <w:shd w:val="clear" w:color="auto" w:fill="auto"/>
          </w:tcPr>
          <w:p w14:paraId="01A5AAB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tirdzniecībai paredzētās dabasgāzes uzglabāšanā tvertnēs vai krātuvēs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B92FC0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0DB98AB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637CD4A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06F6FFC" w14:textId="77777777" w:rsidTr="00FE28C0">
        <w:tc>
          <w:tcPr>
            <w:tcW w:w="578" w:type="dxa"/>
            <w:shd w:val="clear" w:color="auto" w:fill="auto"/>
            <w:vAlign w:val="center"/>
          </w:tcPr>
          <w:p w14:paraId="0802686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3.3.</w:t>
            </w:r>
          </w:p>
        </w:tc>
        <w:tc>
          <w:tcPr>
            <w:tcW w:w="3084" w:type="dxa"/>
            <w:shd w:val="clear" w:color="auto" w:fill="auto"/>
          </w:tcPr>
          <w:p w14:paraId="5F6BF34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dabasgāzes sadalē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B61166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6A45F6D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4AEDD0C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49942A7" w14:textId="77777777" w:rsidTr="00FE28C0">
        <w:tc>
          <w:tcPr>
            <w:tcW w:w="578" w:type="dxa"/>
            <w:shd w:val="clear" w:color="auto" w:fill="auto"/>
            <w:vAlign w:val="center"/>
          </w:tcPr>
          <w:p w14:paraId="6E27DC8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3.4.</w:t>
            </w:r>
          </w:p>
        </w:tc>
        <w:tc>
          <w:tcPr>
            <w:tcW w:w="3084" w:type="dxa"/>
            <w:shd w:val="clear" w:color="auto" w:fill="auto"/>
          </w:tcPr>
          <w:p w14:paraId="0A4419E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dabasgāzes tirdzniecībā jebkuriem enerģijas lietotājiem, izņemot dabasgāzes tirdzniecību automobiļu gāzes uzpildes kompresoru stacijās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1A2C4A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C5F1FAD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384EDDA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C2CE826" w14:textId="77777777" w:rsidTr="00FE28C0">
        <w:tc>
          <w:tcPr>
            <w:tcW w:w="578" w:type="dxa"/>
            <w:shd w:val="clear" w:color="auto" w:fill="auto"/>
            <w:vAlign w:val="center"/>
          </w:tcPr>
          <w:p w14:paraId="469EE05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3.5.</w:t>
            </w:r>
          </w:p>
        </w:tc>
        <w:tc>
          <w:tcPr>
            <w:tcW w:w="3084" w:type="dxa"/>
            <w:shd w:val="clear" w:color="auto" w:fill="auto"/>
          </w:tcPr>
          <w:p w14:paraId="5811B4C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dabasgāzes šķidrināšanā vai sašķidrinātās dabasgāzes saņemšanā, izkraušanā, uzglabāšanā un pārvēršanā gāzveida stāvoklī turpmākai piegādei uz dabasgāzes pārvades sistēmu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3A525A6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4637FF5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78309F9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  <w:p w14:paraId="7C681A0E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  <w:p w14:paraId="40BC8AFD" w14:textId="77777777" w:rsidR="00A13B1F" w:rsidRPr="00C17C45" w:rsidRDefault="00A13B1F" w:rsidP="00FE28C0">
            <w:pPr>
              <w:tabs>
                <w:tab w:val="left" w:pos="1230"/>
              </w:tabs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A13B1F" w:rsidRPr="00C17C45" w14:paraId="64AA795F" w14:textId="77777777" w:rsidTr="00FE28C0">
        <w:tc>
          <w:tcPr>
            <w:tcW w:w="578" w:type="dxa"/>
            <w:shd w:val="pct10" w:color="auto" w:fill="auto"/>
            <w:vAlign w:val="center"/>
          </w:tcPr>
          <w:p w14:paraId="01D2C44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3084" w:type="dxa"/>
            <w:shd w:val="pct10" w:color="auto" w:fill="auto"/>
          </w:tcPr>
          <w:p w14:paraId="0DC0ED21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Elektronisko sakaru nozarē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3D55BED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1D872343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64607D0E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02BB2F80" w14:textId="77777777" w:rsidTr="00FE28C0">
        <w:tc>
          <w:tcPr>
            <w:tcW w:w="578" w:type="dxa"/>
            <w:shd w:val="clear" w:color="auto" w:fill="auto"/>
            <w:vAlign w:val="center"/>
          </w:tcPr>
          <w:p w14:paraId="7AFF11F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4.1.</w:t>
            </w:r>
          </w:p>
        </w:tc>
        <w:tc>
          <w:tcPr>
            <w:tcW w:w="3084" w:type="dxa"/>
            <w:shd w:val="clear" w:color="auto" w:fill="auto"/>
          </w:tcPr>
          <w:p w14:paraId="266041F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balss telefonijas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55D04F11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37615F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5434A56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C73407B" w14:textId="77777777" w:rsidTr="00FE28C0">
        <w:tc>
          <w:tcPr>
            <w:tcW w:w="578" w:type="dxa"/>
            <w:shd w:val="clear" w:color="auto" w:fill="auto"/>
            <w:vAlign w:val="center"/>
          </w:tcPr>
          <w:p w14:paraId="621A005D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4.2.</w:t>
            </w:r>
          </w:p>
        </w:tc>
        <w:tc>
          <w:tcPr>
            <w:tcW w:w="3084" w:type="dxa"/>
            <w:shd w:val="clear" w:color="auto" w:fill="auto"/>
          </w:tcPr>
          <w:p w14:paraId="1A8CD8D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publiskajos taksofonu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28676D8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2E26B9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6346C15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112A7AA" w14:textId="77777777" w:rsidTr="00FE28C0">
        <w:tc>
          <w:tcPr>
            <w:tcW w:w="578" w:type="dxa"/>
            <w:shd w:val="clear" w:color="auto" w:fill="auto"/>
            <w:vAlign w:val="center"/>
          </w:tcPr>
          <w:p w14:paraId="5C7D726B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4.3.</w:t>
            </w:r>
          </w:p>
        </w:tc>
        <w:tc>
          <w:tcPr>
            <w:tcW w:w="3084" w:type="dxa"/>
            <w:shd w:val="clear" w:color="auto" w:fill="auto"/>
          </w:tcPr>
          <w:p w14:paraId="539B5480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publiskos datu un elektronisko ziņojumu pārraides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0905A65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8CB2A6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6526803E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412AC20" w14:textId="77777777" w:rsidTr="00FE28C0">
        <w:tc>
          <w:tcPr>
            <w:tcW w:w="578" w:type="dxa"/>
            <w:shd w:val="clear" w:color="auto" w:fill="auto"/>
            <w:vAlign w:val="center"/>
          </w:tcPr>
          <w:p w14:paraId="13B6CFC5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lastRenderedPageBreak/>
              <w:t>4.4.</w:t>
            </w:r>
          </w:p>
        </w:tc>
        <w:tc>
          <w:tcPr>
            <w:tcW w:w="3084" w:type="dxa"/>
            <w:shd w:val="clear" w:color="auto" w:fill="auto"/>
          </w:tcPr>
          <w:p w14:paraId="674D761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nomāto līniju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21B7E25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672EDD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221BEAF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32EE5D44" w14:textId="77777777" w:rsidTr="00FE28C0">
        <w:tc>
          <w:tcPr>
            <w:tcW w:w="578" w:type="dxa"/>
            <w:shd w:val="clear" w:color="auto" w:fill="auto"/>
            <w:vAlign w:val="center"/>
          </w:tcPr>
          <w:p w14:paraId="7B6214A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4.5.</w:t>
            </w:r>
          </w:p>
        </w:tc>
        <w:tc>
          <w:tcPr>
            <w:tcW w:w="3084" w:type="dxa"/>
            <w:shd w:val="clear" w:color="auto" w:fill="auto"/>
          </w:tcPr>
          <w:p w14:paraId="7CBF1A03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publiskos interneta piekļuves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A55F31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E5B283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6A21EF83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6150FFC5" w14:textId="77777777" w:rsidTr="00FE28C0">
        <w:tc>
          <w:tcPr>
            <w:tcW w:w="578" w:type="dxa"/>
            <w:shd w:val="clear" w:color="auto" w:fill="auto"/>
            <w:vAlign w:val="center"/>
          </w:tcPr>
          <w:p w14:paraId="7D7CCA0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4.6.</w:t>
            </w:r>
          </w:p>
        </w:tc>
        <w:tc>
          <w:tcPr>
            <w:tcW w:w="3084" w:type="dxa"/>
            <w:shd w:val="clear" w:color="auto" w:fill="auto"/>
          </w:tcPr>
          <w:p w14:paraId="375F3D9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radio vai televīzijas programmu izplatīšanas pakalpojumos publiskajos elektronisko sakaru tīklos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5BCABBF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B9A0B7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2FB5823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A351CC5" w14:textId="77777777" w:rsidTr="00FE28C0">
        <w:tc>
          <w:tcPr>
            <w:tcW w:w="578" w:type="dxa"/>
            <w:shd w:val="clear" w:color="auto" w:fill="auto"/>
            <w:vAlign w:val="center"/>
          </w:tcPr>
          <w:p w14:paraId="7B71249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4.7.</w:t>
            </w:r>
          </w:p>
        </w:tc>
        <w:tc>
          <w:tcPr>
            <w:tcW w:w="3084" w:type="dxa"/>
            <w:shd w:val="clear" w:color="auto" w:fill="auto"/>
          </w:tcPr>
          <w:p w14:paraId="3E94E67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piekļuves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15AD6D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4F023D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4B9B91C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060FC12" w14:textId="77777777" w:rsidTr="00FE28C0">
        <w:tc>
          <w:tcPr>
            <w:tcW w:w="578" w:type="dxa"/>
            <w:shd w:val="clear" w:color="auto" w:fill="auto"/>
            <w:vAlign w:val="center"/>
          </w:tcPr>
          <w:p w14:paraId="529D8D5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4.8.</w:t>
            </w:r>
          </w:p>
        </w:tc>
        <w:tc>
          <w:tcPr>
            <w:tcW w:w="3084" w:type="dxa"/>
            <w:shd w:val="clear" w:color="auto" w:fill="auto"/>
          </w:tcPr>
          <w:p w14:paraId="0144A31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starpsavienojuma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1318AB0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4A259E8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035FE1A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55D9D11" w14:textId="77777777" w:rsidTr="00FE28C0">
        <w:tc>
          <w:tcPr>
            <w:tcW w:w="578" w:type="dxa"/>
            <w:shd w:val="pct10" w:color="auto" w:fill="auto"/>
            <w:vAlign w:val="center"/>
          </w:tcPr>
          <w:p w14:paraId="73B2F2B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3084" w:type="dxa"/>
            <w:shd w:val="pct10" w:color="auto" w:fill="auto"/>
          </w:tcPr>
          <w:p w14:paraId="331533F6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Pasta nozarē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4F773F1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2CBCC76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61397C2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E3C99A2" w14:textId="77777777" w:rsidTr="00FE28C0">
        <w:tc>
          <w:tcPr>
            <w:tcW w:w="578" w:type="dxa"/>
            <w:shd w:val="clear" w:color="auto" w:fill="auto"/>
            <w:vAlign w:val="center"/>
          </w:tcPr>
          <w:p w14:paraId="235F836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5.1.</w:t>
            </w:r>
          </w:p>
        </w:tc>
        <w:tc>
          <w:tcPr>
            <w:tcW w:w="3084" w:type="dxa"/>
            <w:shd w:val="clear" w:color="auto" w:fill="auto"/>
          </w:tcPr>
          <w:p w14:paraId="22409B0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tradicionālos pasta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23880D26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56D27B9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3799B18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5FB8A1A" w14:textId="77777777" w:rsidTr="00FE28C0">
        <w:tc>
          <w:tcPr>
            <w:tcW w:w="578" w:type="dxa"/>
            <w:shd w:val="clear" w:color="auto" w:fill="auto"/>
            <w:vAlign w:val="center"/>
          </w:tcPr>
          <w:p w14:paraId="15DE8C8F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5.2.</w:t>
            </w:r>
          </w:p>
        </w:tc>
        <w:tc>
          <w:tcPr>
            <w:tcW w:w="3084" w:type="dxa"/>
            <w:shd w:val="clear" w:color="auto" w:fill="auto"/>
          </w:tcPr>
          <w:p w14:paraId="15C2FFF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kurjerpasta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4E2CBD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BB410BD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05F2FDB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3CAF27E" w14:textId="77777777" w:rsidTr="00FE28C0">
        <w:tc>
          <w:tcPr>
            <w:tcW w:w="578" w:type="dxa"/>
            <w:shd w:val="clear" w:color="auto" w:fill="auto"/>
            <w:vAlign w:val="center"/>
          </w:tcPr>
          <w:p w14:paraId="2DEDEBA0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5.3.</w:t>
            </w:r>
          </w:p>
        </w:tc>
        <w:tc>
          <w:tcPr>
            <w:tcW w:w="3084" w:type="dxa"/>
            <w:shd w:val="clear" w:color="auto" w:fill="auto"/>
          </w:tcPr>
          <w:p w14:paraId="1B752D5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eksprespasta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9596919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621E60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0D81B35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7E6ADAF" w14:textId="77777777" w:rsidTr="00FE28C0">
        <w:tc>
          <w:tcPr>
            <w:tcW w:w="578" w:type="dxa"/>
            <w:shd w:val="clear" w:color="auto" w:fill="auto"/>
            <w:vAlign w:val="center"/>
          </w:tcPr>
          <w:p w14:paraId="5BC5A157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5.4.</w:t>
            </w:r>
          </w:p>
        </w:tc>
        <w:tc>
          <w:tcPr>
            <w:tcW w:w="3084" w:type="dxa"/>
            <w:shd w:val="clear" w:color="auto" w:fill="auto"/>
          </w:tcPr>
          <w:p w14:paraId="47CB711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abonēto preses izdevumu piegādes pakalpojumos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62BDEA60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D5441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52A2BAD7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F1D8F2A" w14:textId="77777777" w:rsidTr="00FE28C0">
        <w:tc>
          <w:tcPr>
            <w:tcW w:w="578" w:type="dxa"/>
            <w:shd w:val="pct10" w:color="auto" w:fill="auto"/>
            <w:vAlign w:val="center"/>
          </w:tcPr>
          <w:p w14:paraId="77A1FBC5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3084" w:type="dxa"/>
            <w:shd w:val="pct10" w:color="auto" w:fill="auto"/>
          </w:tcPr>
          <w:p w14:paraId="1C44B5AC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Ūdenssaimniecības nozarē kopā, tajā skaitā: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12FA39C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2486C31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60F7D7C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EA46730" w14:textId="77777777" w:rsidTr="00FE28C0">
        <w:tc>
          <w:tcPr>
            <w:tcW w:w="578" w:type="dxa"/>
            <w:shd w:val="clear" w:color="auto" w:fill="auto"/>
            <w:vAlign w:val="center"/>
          </w:tcPr>
          <w:p w14:paraId="4C09F5A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6.1.</w:t>
            </w:r>
          </w:p>
        </w:tc>
        <w:tc>
          <w:tcPr>
            <w:tcW w:w="3084" w:type="dxa"/>
            <w:shd w:val="clear" w:color="auto" w:fill="auto"/>
          </w:tcPr>
          <w:p w14:paraId="3521043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ūdens ieguvē, uzkrāšanā un sagatavošanā lietošanai līdz padevei centralizētajā ūdensvada tīklā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4EACA7C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0AE1ED1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42E10C5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74797C05" w14:textId="77777777" w:rsidTr="00FE28C0">
        <w:tc>
          <w:tcPr>
            <w:tcW w:w="578" w:type="dxa"/>
            <w:shd w:val="clear" w:color="auto" w:fill="auto"/>
            <w:vAlign w:val="center"/>
          </w:tcPr>
          <w:p w14:paraId="14176BA4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6.2.</w:t>
            </w:r>
          </w:p>
        </w:tc>
        <w:tc>
          <w:tcPr>
            <w:tcW w:w="3084" w:type="dxa"/>
            <w:shd w:val="clear" w:color="auto" w:fill="auto"/>
          </w:tcPr>
          <w:p w14:paraId="618925D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ūdens piegādē no padeves vietas centralizētā ūdensvada tīklā līdz piederības robežai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657D192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B3A8633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5F3AF944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3BA64D22" w14:textId="77777777" w:rsidTr="00FE28C0">
        <w:tc>
          <w:tcPr>
            <w:tcW w:w="578" w:type="dxa"/>
            <w:shd w:val="clear" w:color="auto" w:fill="auto"/>
            <w:vAlign w:val="center"/>
          </w:tcPr>
          <w:p w14:paraId="7397AF3E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6.3.</w:t>
            </w:r>
          </w:p>
        </w:tc>
        <w:tc>
          <w:tcPr>
            <w:tcW w:w="3084" w:type="dxa"/>
            <w:shd w:val="clear" w:color="auto" w:fill="auto"/>
          </w:tcPr>
          <w:p w14:paraId="1D2ADF3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notekūdeņu savākšanā centralizētajās kanalizācijas sistēmās un novadīšanā līdz notekūdeņu attīrīšanas iekārtām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10C277B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F781B9A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0DC78E2F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A9CEADF" w14:textId="77777777" w:rsidTr="00FE28C0">
        <w:tc>
          <w:tcPr>
            <w:tcW w:w="578" w:type="dxa"/>
            <w:shd w:val="clear" w:color="auto" w:fill="auto"/>
            <w:vAlign w:val="center"/>
          </w:tcPr>
          <w:p w14:paraId="75E9E3B2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6.4.</w:t>
            </w:r>
          </w:p>
        </w:tc>
        <w:tc>
          <w:tcPr>
            <w:tcW w:w="3084" w:type="dxa"/>
            <w:shd w:val="clear" w:color="auto" w:fill="auto"/>
          </w:tcPr>
          <w:p w14:paraId="28D1156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notekūdeņu attīrīšanā un novadīšanā vidē, tajā skaitā, virszemes ūdensobjektos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782F066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F168706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clear" w:color="auto" w:fill="auto"/>
          </w:tcPr>
          <w:p w14:paraId="5E46BBBB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BADFD64" w14:textId="77777777" w:rsidTr="00FE28C0">
        <w:tc>
          <w:tcPr>
            <w:tcW w:w="578" w:type="dxa"/>
            <w:shd w:val="pct10" w:color="auto" w:fill="auto"/>
            <w:vAlign w:val="center"/>
          </w:tcPr>
          <w:p w14:paraId="50EB431B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3084" w:type="dxa"/>
            <w:shd w:val="pct10" w:color="auto" w:fill="auto"/>
          </w:tcPr>
          <w:p w14:paraId="6C7A3155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Sadzīves atkritumu apsaimniekošanas nozarē sadzīves atkritumu apglabāšanā poligonos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26C3718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32E643C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0,2</w:t>
            </w:r>
          </w:p>
        </w:tc>
        <w:tc>
          <w:tcPr>
            <w:tcW w:w="1740" w:type="dxa"/>
            <w:shd w:val="pct10" w:color="auto" w:fill="auto"/>
          </w:tcPr>
          <w:p w14:paraId="46C3AC18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07FB22CC" w14:textId="77777777" w:rsidTr="00FE28C0">
        <w:tc>
          <w:tcPr>
            <w:tcW w:w="578" w:type="dxa"/>
            <w:shd w:val="pct10" w:color="auto" w:fill="auto"/>
            <w:vAlign w:val="center"/>
          </w:tcPr>
          <w:p w14:paraId="3CDEDC04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3084" w:type="dxa"/>
            <w:shd w:val="pct10" w:color="auto" w:fill="auto"/>
          </w:tcPr>
          <w:p w14:paraId="4CAB5481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 xml:space="preserve">Komersanta sniegto sabiedrisko pakalpojumu kopējais neto apgrozījums attiecīgajā kalendārajā gadā /  kopējā aprēķinātā valsts nodeva par sabiedrisko pakalpojumu regulēšanu (1+2+3+4+5+6+7, bet ne mazāk kā 200 </w:t>
            </w:r>
            <w:proofErr w:type="spellStart"/>
            <w:r w:rsidRPr="00C17C45">
              <w:rPr>
                <w:rFonts w:ascii="Cambria" w:eastAsia="Calibri" w:hAnsi="Cambria"/>
                <w:b/>
                <w:i/>
                <w:sz w:val="19"/>
                <w:szCs w:val="19"/>
                <w:lang w:eastAsia="en-US"/>
              </w:rPr>
              <w:t>euro</w:t>
            </w:r>
            <w:proofErr w:type="spellEnd"/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2436" w:type="dxa"/>
            <w:gridSpan w:val="2"/>
            <w:shd w:val="pct10" w:color="auto" w:fill="auto"/>
          </w:tcPr>
          <w:p w14:paraId="63D5A48A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solid" w:color="auto" w:fill="auto"/>
          </w:tcPr>
          <w:p w14:paraId="16162D82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40" w:type="dxa"/>
            <w:shd w:val="pct10" w:color="auto" w:fill="auto"/>
          </w:tcPr>
          <w:p w14:paraId="6BDC92DD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5B42D83" w14:textId="77777777" w:rsidTr="00FE28C0">
        <w:tc>
          <w:tcPr>
            <w:tcW w:w="578" w:type="dxa"/>
            <w:shd w:val="clear" w:color="auto" w:fill="auto"/>
            <w:vAlign w:val="center"/>
          </w:tcPr>
          <w:p w14:paraId="48729EFC" w14:textId="77777777" w:rsidR="00A13B1F" w:rsidRPr="00C17C45" w:rsidRDefault="00A13B1F" w:rsidP="00FE28C0">
            <w:pPr>
              <w:jc w:val="center"/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3084" w:type="dxa"/>
            <w:shd w:val="clear" w:color="auto" w:fill="auto"/>
          </w:tcPr>
          <w:p w14:paraId="704A1032" w14:textId="77777777" w:rsidR="00A13B1F" w:rsidRPr="00C17C45" w:rsidRDefault="00A13B1F" w:rsidP="00FE28C0">
            <w:pPr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</w:pP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Komersanta kopējais neto apgrozījums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</w:t>
            </w: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attiecīgajā kalendārajā gadā (tajā skaitā komersanta sniegto sabiedrisko pakalpojumu kopējais neto apgrozījums</w:t>
            </w:r>
            <w:r w:rsidRPr="00C17C45">
              <w:rPr>
                <w:rFonts w:ascii="Cambria" w:eastAsia="Calibri" w:hAnsi="Cambria"/>
                <w:sz w:val="19"/>
                <w:szCs w:val="19"/>
                <w:lang w:eastAsia="en-US"/>
              </w:rPr>
              <w:t xml:space="preserve"> </w:t>
            </w:r>
            <w:r w:rsidRPr="00C17C45">
              <w:rPr>
                <w:rFonts w:ascii="Cambria" w:eastAsia="Calibri" w:hAnsi="Cambria"/>
                <w:b/>
                <w:sz w:val="19"/>
                <w:szCs w:val="19"/>
                <w:lang w:eastAsia="en-US"/>
              </w:rPr>
              <w:t>attiecīgajā kalendārajā gadā)</w:t>
            </w:r>
          </w:p>
        </w:tc>
        <w:tc>
          <w:tcPr>
            <w:tcW w:w="2436" w:type="dxa"/>
            <w:gridSpan w:val="2"/>
            <w:shd w:val="clear" w:color="auto" w:fill="auto"/>
          </w:tcPr>
          <w:p w14:paraId="645C4885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05" w:type="dxa"/>
            <w:shd w:val="solid" w:color="auto" w:fill="auto"/>
          </w:tcPr>
          <w:p w14:paraId="435707FC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  <w:tc>
          <w:tcPr>
            <w:tcW w:w="1740" w:type="dxa"/>
            <w:shd w:val="solid" w:color="auto" w:fill="auto"/>
          </w:tcPr>
          <w:p w14:paraId="7CDA1713" w14:textId="77777777" w:rsidR="00A13B1F" w:rsidRPr="00C17C45" w:rsidRDefault="00A13B1F" w:rsidP="00FE28C0">
            <w:pPr>
              <w:rPr>
                <w:rFonts w:ascii="Cambria" w:eastAsia="Calibri" w:hAnsi="Cambria"/>
                <w:sz w:val="19"/>
                <w:szCs w:val="19"/>
                <w:lang w:eastAsia="en-US"/>
              </w:rPr>
            </w:pPr>
          </w:p>
        </w:tc>
      </w:tr>
    </w:tbl>
    <w:p w14:paraId="7C42CCEF" w14:textId="77777777" w:rsidR="00A13B1F" w:rsidRPr="00E54DD1" w:rsidRDefault="00A13B1F" w:rsidP="00A13B1F">
      <w:pPr>
        <w:spacing w:before="130" w:line="260" w:lineRule="exact"/>
        <w:rPr>
          <w:rFonts w:ascii="Cambria" w:eastAsia="Calibri" w:hAnsi="Cambria"/>
          <w:sz w:val="19"/>
          <w:szCs w:val="19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366"/>
        <w:gridCol w:w="216"/>
        <w:gridCol w:w="133"/>
        <w:gridCol w:w="210"/>
        <w:gridCol w:w="355"/>
        <w:gridCol w:w="375"/>
        <w:gridCol w:w="580"/>
        <w:gridCol w:w="1517"/>
        <w:gridCol w:w="4190"/>
      </w:tblGrid>
      <w:tr w:rsidR="00A13B1F" w:rsidRPr="00C17C45" w14:paraId="18B93A56" w14:textId="77777777" w:rsidTr="00FE28C0">
        <w:tc>
          <w:tcPr>
            <w:tcW w:w="956" w:type="dxa"/>
            <w:gridSpan w:val="3"/>
            <w:vAlign w:val="bottom"/>
          </w:tcPr>
          <w:p w14:paraId="29BCDE91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lastRenderedPageBreak/>
              <w:t>Datums</w:t>
            </w:r>
          </w:p>
        </w:tc>
        <w:tc>
          <w:tcPr>
            <w:tcW w:w="364" w:type="dxa"/>
            <w:gridSpan w:val="2"/>
          </w:tcPr>
          <w:p w14:paraId="4DB33053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64" w:type="dxa"/>
            <w:vAlign w:val="center"/>
          </w:tcPr>
          <w:p w14:paraId="6E51BD36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begin">
                <w:ffData>
                  <w:name w:val="Teksts7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instrText xml:space="preserve"> FORMTEXT </w:instrTex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separate"/>
            </w:r>
            <w:r w:rsidRPr="00C17C45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end"/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386" w:type="dxa"/>
            <w:vAlign w:val="center"/>
          </w:tcPr>
          <w:p w14:paraId="50D4B162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begin">
                <w:ffData>
                  <w:name w:val="Teksts5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instrText xml:space="preserve"> FORMTEXT </w:instrTex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separate"/>
            </w:r>
            <w:r w:rsidRPr="00C17C45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end"/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595" w:type="dxa"/>
            <w:vAlign w:val="center"/>
          </w:tcPr>
          <w:p w14:paraId="0AA5E4AE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begin">
                <w:ffData>
                  <w:name w:val="Teksts6"/>
                  <w:enabled/>
                  <w:calcOnExit w:val="0"/>
                  <w:textInput>
                    <w:default w:val="____"/>
                    <w:maxLength w:val="4"/>
                  </w:textInput>
                </w:ffData>
              </w:fldCha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instrText xml:space="preserve"> FORMTEXT </w:instrTex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separate"/>
            </w:r>
            <w:r w:rsidRPr="00C17C45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fldChar w:fldCharType="end"/>
            </w: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627" w:type="dxa"/>
            <w:vAlign w:val="bottom"/>
          </w:tcPr>
          <w:p w14:paraId="1942A627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  <w:vAlign w:val="center"/>
          </w:tcPr>
          <w:p w14:paraId="2CECEFD3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6DD9FB10" w14:textId="77777777" w:rsidTr="00FE28C0">
        <w:tc>
          <w:tcPr>
            <w:tcW w:w="364" w:type="dxa"/>
          </w:tcPr>
          <w:p w14:paraId="14FFB010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928" w:type="dxa"/>
            <w:gridSpan w:val="8"/>
          </w:tcPr>
          <w:p w14:paraId="30121FD8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425C66A1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20036889" w14:textId="77777777" w:rsidTr="00FE28C0">
        <w:tc>
          <w:tcPr>
            <w:tcW w:w="364" w:type="dxa"/>
          </w:tcPr>
          <w:p w14:paraId="5E818714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2A27E442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Persona,</w:t>
            </w:r>
          </w:p>
          <w:p w14:paraId="576C7138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kura tiesīga pārstāvēt komersantu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764068DA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BD232E0" w14:textId="77777777" w:rsidTr="00FE28C0">
        <w:tc>
          <w:tcPr>
            <w:tcW w:w="364" w:type="dxa"/>
          </w:tcPr>
          <w:p w14:paraId="3DCE14A1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7"/>
                <w:szCs w:val="17"/>
                <w:lang w:eastAsia="en-US"/>
              </w:rPr>
            </w:pPr>
          </w:p>
        </w:tc>
        <w:tc>
          <w:tcPr>
            <w:tcW w:w="3928" w:type="dxa"/>
            <w:gridSpan w:val="8"/>
          </w:tcPr>
          <w:p w14:paraId="25FA3B8F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7"/>
                <w:szCs w:val="17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</w:tcBorders>
          </w:tcPr>
          <w:p w14:paraId="0BCB92FA" w14:textId="77777777" w:rsidR="00A13B1F" w:rsidRPr="00C17C45" w:rsidRDefault="00A13B1F" w:rsidP="00FE28C0">
            <w:pPr>
              <w:tabs>
                <w:tab w:val="left" w:pos="3960"/>
              </w:tabs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  <w:r w:rsidRPr="00C17C45">
              <w:rPr>
                <w:rFonts w:ascii="Cambria" w:hAnsi="Cambria"/>
                <w:sz w:val="17"/>
                <w:szCs w:val="17"/>
                <w:lang w:eastAsia="en-US"/>
              </w:rPr>
              <w:t>/paraksts un tā atšifrējums/</w:t>
            </w:r>
          </w:p>
        </w:tc>
      </w:tr>
      <w:tr w:rsidR="00A13B1F" w:rsidRPr="00C17C45" w14:paraId="3B8B98BC" w14:textId="77777777" w:rsidTr="00FE28C0">
        <w:tc>
          <w:tcPr>
            <w:tcW w:w="364" w:type="dxa"/>
          </w:tcPr>
          <w:p w14:paraId="69F67BBC" w14:textId="77777777" w:rsidR="00A13B1F" w:rsidRPr="00C17C45" w:rsidRDefault="00A13B1F" w:rsidP="00FE28C0">
            <w:pPr>
              <w:tabs>
                <w:tab w:val="left" w:pos="360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928" w:type="dxa"/>
            <w:gridSpan w:val="8"/>
          </w:tcPr>
          <w:p w14:paraId="2FF5DCA0" w14:textId="77777777" w:rsidR="00A13B1F" w:rsidRPr="00C17C45" w:rsidRDefault="00A13B1F" w:rsidP="00FE28C0">
            <w:pPr>
              <w:tabs>
                <w:tab w:val="left" w:pos="360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061DAD3C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5CEA79CD" w14:textId="77777777" w:rsidTr="00FE28C0">
        <w:tc>
          <w:tcPr>
            <w:tcW w:w="364" w:type="dxa"/>
            <w:tcBorders>
              <w:bottom w:val="single" w:sz="4" w:space="0" w:color="auto"/>
            </w:tcBorders>
          </w:tcPr>
          <w:p w14:paraId="756F3824" w14:textId="77777777" w:rsidR="00A13B1F" w:rsidRPr="00C17C45" w:rsidRDefault="00A13B1F" w:rsidP="00FE28C0">
            <w:pPr>
              <w:tabs>
                <w:tab w:val="left" w:pos="3600"/>
              </w:tabs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928" w:type="dxa"/>
            <w:gridSpan w:val="8"/>
            <w:tcBorders>
              <w:bottom w:val="single" w:sz="4" w:space="0" w:color="auto"/>
            </w:tcBorders>
          </w:tcPr>
          <w:p w14:paraId="46C9A0BC" w14:textId="77777777" w:rsidR="00A13B1F" w:rsidRPr="00C17C45" w:rsidRDefault="00A13B1F" w:rsidP="00FE28C0">
            <w:pPr>
              <w:tabs>
                <w:tab w:val="left" w:pos="3600"/>
              </w:tabs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40281640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18A38F3F" w14:textId="77777777" w:rsidTr="00FE28C0">
        <w:tc>
          <w:tcPr>
            <w:tcW w:w="364" w:type="dxa"/>
            <w:tcBorders>
              <w:top w:val="single" w:sz="4" w:space="0" w:color="auto"/>
            </w:tcBorders>
          </w:tcPr>
          <w:p w14:paraId="2A4FA489" w14:textId="77777777" w:rsidR="00A13B1F" w:rsidRPr="00C17C45" w:rsidRDefault="00A13B1F" w:rsidP="00FE28C0">
            <w:pPr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</w:p>
        </w:tc>
        <w:tc>
          <w:tcPr>
            <w:tcW w:w="3928" w:type="dxa"/>
            <w:gridSpan w:val="8"/>
            <w:tcBorders>
              <w:top w:val="single" w:sz="4" w:space="0" w:color="auto"/>
            </w:tcBorders>
          </w:tcPr>
          <w:p w14:paraId="4C67E74C" w14:textId="77777777" w:rsidR="00A13B1F" w:rsidRPr="00C17C45" w:rsidRDefault="00A13B1F" w:rsidP="00FE28C0">
            <w:pPr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  <w:r w:rsidRPr="00C17C45">
              <w:rPr>
                <w:rFonts w:ascii="Cambria" w:hAnsi="Cambria"/>
                <w:sz w:val="17"/>
                <w:szCs w:val="17"/>
                <w:lang w:eastAsia="en-US"/>
              </w:rPr>
              <w:t>/sagatavotāja vārds, uzvārds/</w:t>
            </w:r>
          </w:p>
        </w:tc>
        <w:tc>
          <w:tcPr>
            <w:tcW w:w="4434" w:type="dxa"/>
          </w:tcPr>
          <w:p w14:paraId="49212C0B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7"/>
                <w:szCs w:val="17"/>
                <w:lang w:eastAsia="en-US"/>
              </w:rPr>
            </w:pPr>
          </w:p>
        </w:tc>
      </w:tr>
      <w:tr w:rsidR="00A13B1F" w:rsidRPr="00C17C45" w14:paraId="7C907309" w14:textId="77777777" w:rsidTr="00FE28C0">
        <w:tc>
          <w:tcPr>
            <w:tcW w:w="733" w:type="dxa"/>
            <w:gridSpan w:val="2"/>
            <w:vAlign w:val="bottom"/>
          </w:tcPr>
          <w:p w14:paraId="55BB10EB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tālrunis</w:t>
            </w:r>
          </w:p>
        </w:tc>
        <w:tc>
          <w:tcPr>
            <w:tcW w:w="364" w:type="dxa"/>
            <w:gridSpan w:val="2"/>
          </w:tcPr>
          <w:p w14:paraId="0484E795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195" w:type="dxa"/>
            <w:gridSpan w:val="5"/>
            <w:tcBorders>
              <w:bottom w:val="single" w:sz="4" w:space="0" w:color="auto"/>
            </w:tcBorders>
            <w:vAlign w:val="bottom"/>
          </w:tcPr>
          <w:p w14:paraId="79B4FB4B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2F1966FB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67A56A6B" w14:textId="77777777" w:rsidTr="00FE28C0">
        <w:tc>
          <w:tcPr>
            <w:tcW w:w="733" w:type="dxa"/>
            <w:gridSpan w:val="2"/>
            <w:vAlign w:val="bottom"/>
          </w:tcPr>
          <w:p w14:paraId="4C9A27E4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50F926FA" w14:textId="77777777" w:rsidR="00A13B1F" w:rsidRPr="00C17C45" w:rsidRDefault="00A13B1F" w:rsidP="00FE28C0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195" w:type="dxa"/>
            <w:gridSpan w:val="5"/>
            <w:vAlign w:val="bottom"/>
          </w:tcPr>
          <w:p w14:paraId="015913CD" w14:textId="77777777" w:rsidR="00A13B1F" w:rsidRPr="00C17C45" w:rsidRDefault="00A13B1F" w:rsidP="00FE28C0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51593DD1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A13B1F" w:rsidRPr="00C17C45" w14:paraId="4E759DE0" w14:textId="77777777" w:rsidTr="00FE28C0">
        <w:tc>
          <w:tcPr>
            <w:tcW w:w="733" w:type="dxa"/>
            <w:gridSpan w:val="2"/>
            <w:vAlign w:val="bottom"/>
          </w:tcPr>
          <w:p w14:paraId="4FF07AF7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C17C45">
              <w:rPr>
                <w:rFonts w:ascii="Cambria" w:hAnsi="Cambria"/>
                <w:sz w:val="19"/>
                <w:szCs w:val="19"/>
                <w:lang w:eastAsia="en-US"/>
              </w:rPr>
              <w:t>e-pasts</w:t>
            </w:r>
          </w:p>
        </w:tc>
        <w:tc>
          <w:tcPr>
            <w:tcW w:w="364" w:type="dxa"/>
            <w:gridSpan w:val="2"/>
          </w:tcPr>
          <w:p w14:paraId="57AA2561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3195" w:type="dxa"/>
            <w:gridSpan w:val="5"/>
            <w:tcBorders>
              <w:bottom w:val="single" w:sz="4" w:space="0" w:color="auto"/>
            </w:tcBorders>
            <w:vAlign w:val="bottom"/>
          </w:tcPr>
          <w:p w14:paraId="3568D74D" w14:textId="77777777" w:rsidR="00A13B1F" w:rsidRPr="00C17C45" w:rsidRDefault="00A13B1F" w:rsidP="00FE28C0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4434" w:type="dxa"/>
          </w:tcPr>
          <w:p w14:paraId="12186F61" w14:textId="77777777" w:rsidR="00A13B1F" w:rsidRPr="00C17C45" w:rsidRDefault="00A13B1F" w:rsidP="00FE28C0">
            <w:pPr>
              <w:tabs>
                <w:tab w:val="left" w:pos="3960"/>
              </w:tabs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14:paraId="113678B7" w14:textId="77777777" w:rsidR="00815EE5" w:rsidRPr="00A13B1F" w:rsidRDefault="00815EE5" w:rsidP="00A13B1F"/>
    <w:sectPr w:rsidR="00815EE5" w:rsidRPr="00A13B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1"/>
    <w:rsid w:val="004741E7"/>
    <w:rsid w:val="00815EE5"/>
    <w:rsid w:val="00A13B1F"/>
    <w:rsid w:val="00DD3EE1"/>
    <w:rsid w:val="00E21D6B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8B0E"/>
  <w15:docId w15:val="{B1D9ACC3-9675-40E5-8018-62B3571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D3E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EE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3098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Dace Kalniņa</cp:lastModifiedBy>
  <cp:revision>2</cp:revision>
  <dcterms:created xsi:type="dcterms:W3CDTF">2020-02-26T14:27:00Z</dcterms:created>
  <dcterms:modified xsi:type="dcterms:W3CDTF">2020-02-26T14:27:00Z</dcterms:modified>
</cp:coreProperties>
</file>